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179FD" w14:textId="77777777" w:rsidR="00643573" w:rsidRDefault="00643573" w:rsidP="00D41751">
      <w:pPr>
        <w:pStyle w:val="Heading1"/>
      </w:pPr>
      <w:r w:rsidRPr="00643573">
        <w:t xml:space="preserve">Women in Reproductive Sciences (WinRS) </w:t>
      </w:r>
      <w:r w:rsidR="00C51D7B">
        <w:t>Ad Hoc C</w:t>
      </w:r>
      <w:r w:rsidRPr="00643573">
        <w:t xml:space="preserve">ommittee: Standard Operating Procedures </w:t>
      </w:r>
    </w:p>
    <w:p w14:paraId="0801B143" w14:textId="77777777" w:rsidR="00C51D7B" w:rsidRPr="00643573" w:rsidRDefault="00C51D7B" w:rsidP="00643573"/>
    <w:p w14:paraId="6F66974E" w14:textId="7BBCB051" w:rsidR="00E901D1" w:rsidRPr="00E901D1" w:rsidRDefault="00AD1E6A" w:rsidP="00E901D1">
      <w:pPr>
        <w:rPr>
          <w:rFonts w:ascii="Times New Roman" w:eastAsia="Times New Roman" w:hAnsi="Times New Roman" w:cs="Times New Roman"/>
        </w:rPr>
      </w:pPr>
      <w:r w:rsidRPr="00AD1E6A">
        <w:rPr>
          <w:rFonts w:eastAsia="Times New Roman" w:cs="Times New Roman"/>
          <w:b/>
          <w:color w:val="000000"/>
        </w:rPr>
        <w:t xml:space="preserve">Bylaws Article XI; section 5: </w:t>
      </w:r>
      <w:r w:rsidR="00E901D1">
        <w:rPr>
          <w:rFonts w:ascii="Times New Roman" w:eastAsia="Times New Roman" w:hAnsi="Times New Roman" w:cs="Times New Roman"/>
        </w:rPr>
        <w:t>Section 5. Ad Hoc Committees -</w:t>
      </w:r>
      <w:r w:rsidR="00E901D1" w:rsidRPr="00E901D1">
        <w:rPr>
          <w:rFonts w:ascii="Times New Roman" w:eastAsia="Times New Roman" w:hAnsi="Times New Roman" w:cs="Times New Roman"/>
        </w:rPr>
        <w:t>The President will inform the Chair of each ad hoc committee of the committee’s specific responsibilities.</w:t>
      </w:r>
    </w:p>
    <w:p w14:paraId="0DEB8CD8" w14:textId="77777777" w:rsidR="0036737E" w:rsidRPr="008C487A" w:rsidRDefault="0036737E" w:rsidP="00643573">
      <w:pPr>
        <w:rPr>
          <w:i/>
          <w:iCs/>
        </w:rPr>
      </w:pPr>
    </w:p>
    <w:p w14:paraId="52FC8313" w14:textId="77777777" w:rsidR="00643573" w:rsidRPr="00643573" w:rsidRDefault="00643573" w:rsidP="008C487A">
      <w:pPr>
        <w:pStyle w:val="Heading2"/>
      </w:pPr>
      <w:r w:rsidRPr="00643573">
        <w:t xml:space="preserve">Rationale </w:t>
      </w:r>
      <w:r w:rsidR="008C487A">
        <w:t>for the existence of the WinRS Committee</w:t>
      </w:r>
      <w:r w:rsidRPr="00643573">
        <w:t xml:space="preserve"> </w:t>
      </w:r>
    </w:p>
    <w:p w14:paraId="3C3D428C" w14:textId="77777777" w:rsidR="00643573" w:rsidRPr="00643573" w:rsidRDefault="00643573" w:rsidP="00643573">
      <w:r w:rsidRPr="00643573">
        <w:t xml:space="preserve">Increasing commentary and debate on gender disparities in science have identified several challenges facing women seeking a professional career in academia. Persisting gender inequalities towards women have been unveiled in hiring, earnings, funding, citations and patenting. These numerous hurdles, along with subtler instances of internalized sexism, nurture the chronological decline in number of women that enroll, advance, and remain in the sciences. </w:t>
      </w:r>
    </w:p>
    <w:p w14:paraId="152EDC1D" w14:textId="77777777" w:rsidR="00643573" w:rsidRDefault="00643573" w:rsidP="00643573">
      <w:r w:rsidRPr="00643573">
        <w:t xml:space="preserve">Data suggest that important factors driving these trends are the lack of female role models in the upper divisions of academia and the lack of policies or committees designed to increase women participation. Because the field of Reproductive Sciences needs to maximize its human intellectual capital to remain scientifically competitive, and because the Society for the Study of Reproduction is extremely supportive of equity-driven endeavors, we believe that a program fostering mentoring, international collaboration and awareness among the female membership of the Society will help level the playing field. </w:t>
      </w:r>
    </w:p>
    <w:p w14:paraId="41BF038D" w14:textId="77777777" w:rsidR="00C51D7B" w:rsidRPr="00643573" w:rsidRDefault="00C51D7B" w:rsidP="00643573"/>
    <w:p w14:paraId="57F808D8" w14:textId="6A44FDC1" w:rsidR="00643573" w:rsidRPr="00643573" w:rsidRDefault="00643573" w:rsidP="008C487A">
      <w:pPr>
        <w:pStyle w:val="Heading2"/>
      </w:pPr>
      <w:r w:rsidRPr="00643573">
        <w:t xml:space="preserve">Missions and Duties of the WinRS </w:t>
      </w:r>
      <w:r w:rsidR="002301D1">
        <w:t>C</w:t>
      </w:r>
      <w:r w:rsidR="002301D1" w:rsidRPr="00643573">
        <w:t xml:space="preserve">ommittee </w:t>
      </w:r>
    </w:p>
    <w:p w14:paraId="61783164" w14:textId="782D30AE" w:rsidR="00280F0D" w:rsidRPr="00280F0D" w:rsidRDefault="00280F0D" w:rsidP="00280F0D">
      <w:r w:rsidRPr="00280F0D">
        <w:t>WinRS is an initiative within SSR to support the professional development and advancement of </w:t>
      </w:r>
      <w:r w:rsidRPr="00280F0D">
        <w:rPr>
          <w:b/>
          <w:bCs/>
        </w:rPr>
        <w:t>women and gender diverse</w:t>
      </w:r>
      <w:r w:rsidRPr="00280F0D">
        <w:t xml:space="preserve"> trainee, and regular members within the Society. WinRS members have established a </w:t>
      </w:r>
      <w:r w:rsidR="00CA785F">
        <w:t>social media presence (</w:t>
      </w:r>
      <w:r w:rsidRPr="00280F0D">
        <w:t>Facebook</w:t>
      </w:r>
      <w:r w:rsidR="00CA785F">
        <w:t>,</w:t>
      </w:r>
      <w:r w:rsidRPr="00280F0D">
        <w:t xml:space="preserve"> Twitter</w:t>
      </w:r>
      <w:r w:rsidR="00CA785F">
        <w:t>, Instagram)</w:t>
      </w:r>
      <w:r w:rsidRPr="00280F0D">
        <w:t xml:space="preserve"> in addition to sharing </w:t>
      </w:r>
      <w:r w:rsidRPr="00280F0D">
        <w:rPr>
          <w:b/>
          <w:bCs/>
        </w:rPr>
        <w:t>intersectional </w:t>
      </w:r>
      <w:r w:rsidRPr="00280F0D">
        <w:t>ideas and publications related to the unique issues faced by </w:t>
      </w:r>
      <w:r w:rsidRPr="00280F0D">
        <w:rPr>
          <w:b/>
          <w:bCs/>
        </w:rPr>
        <w:t>women and gender diverse people </w:t>
      </w:r>
      <w:r w:rsidRPr="00280F0D">
        <w:t>in academic and medical disciplines.</w:t>
      </w:r>
    </w:p>
    <w:p w14:paraId="5B0BAAE2" w14:textId="77777777" w:rsidR="00280F0D" w:rsidRDefault="00280F0D" w:rsidP="00643573"/>
    <w:p w14:paraId="69A78CF8" w14:textId="77777777" w:rsidR="00280F0D" w:rsidRDefault="00280F0D" w:rsidP="00643573">
      <w:r>
        <w:t xml:space="preserve">The key actions of WinRS are to: </w:t>
      </w:r>
    </w:p>
    <w:p w14:paraId="5BD8035F" w14:textId="77777777" w:rsidR="00280F0D" w:rsidRPr="00280F0D" w:rsidRDefault="00280F0D" w:rsidP="00280F0D">
      <w:pPr>
        <w:numPr>
          <w:ilvl w:val="0"/>
          <w:numId w:val="8"/>
        </w:numPr>
      </w:pPr>
      <w:r w:rsidRPr="00280F0D">
        <w:t>Encourage and support nominations of women for SSR Board and Executive roles</w:t>
      </w:r>
    </w:p>
    <w:p w14:paraId="09064854" w14:textId="154188BB" w:rsidR="00280F0D" w:rsidRPr="00280F0D" w:rsidRDefault="00280F0D" w:rsidP="00280F0D">
      <w:pPr>
        <w:numPr>
          <w:ilvl w:val="0"/>
          <w:numId w:val="8"/>
        </w:numPr>
      </w:pPr>
      <w:r w:rsidRPr="00280F0D">
        <w:t>Encou</w:t>
      </w:r>
      <w:r w:rsidR="00D843B4">
        <w:t>rage and support nominations of</w:t>
      </w:r>
      <w:r w:rsidRPr="00280F0D">
        <w:t xml:space="preserve"> women for Major SSR awards</w:t>
      </w:r>
    </w:p>
    <w:p w14:paraId="511178CF" w14:textId="434483B7" w:rsidR="00280F0D" w:rsidRPr="00280F0D" w:rsidRDefault="00280F0D" w:rsidP="00280F0D">
      <w:pPr>
        <w:numPr>
          <w:ilvl w:val="0"/>
          <w:numId w:val="8"/>
        </w:numPr>
      </w:pPr>
      <w:r w:rsidRPr="00280F0D">
        <w:t>Promote netwo</w:t>
      </w:r>
      <w:r w:rsidR="00D843B4">
        <w:t>rking between and on behalf of women</w:t>
      </w:r>
      <w:r w:rsidRPr="00280F0D">
        <w:t xml:space="preserve"> SSR members</w:t>
      </w:r>
    </w:p>
    <w:p w14:paraId="2654832E" w14:textId="2965DC4D" w:rsidR="00280F0D" w:rsidRPr="00280F0D" w:rsidRDefault="00280F0D" w:rsidP="00280F0D">
      <w:pPr>
        <w:numPr>
          <w:ilvl w:val="0"/>
          <w:numId w:val="8"/>
        </w:numPr>
      </w:pPr>
      <w:r w:rsidRPr="00280F0D">
        <w:t>Highlight th</w:t>
      </w:r>
      <w:r w:rsidR="00D843B4">
        <w:t>e achievements and careers of women</w:t>
      </w:r>
      <w:r w:rsidRPr="00280F0D">
        <w:t xml:space="preserve"> members of the Society</w:t>
      </w:r>
    </w:p>
    <w:p w14:paraId="1339375B" w14:textId="77777777" w:rsidR="00280F0D" w:rsidRPr="00280F0D" w:rsidRDefault="00280F0D" w:rsidP="00280F0D">
      <w:pPr>
        <w:numPr>
          <w:ilvl w:val="0"/>
          <w:numId w:val="8"/>
        </w:numPr>
      </w:pPr>
      <w:r w:rsidRPr="00280F0D">
        <w:t>Organize an event at the annual SSR meeting to raise awareness about the challenges facing women in academia</w:t>
      </w:r>
    </w:p>
    <w:p w14:paraId="150D6804" w14:textId="76D2FAC0" w:rsidR="00280F0D" w:rsidRDefault="00280F0D" w:rsidP="00643573">
      <w:pPr>
        <w:numPr>
          <w:ilvl w:val="0"/>
          <w:numId w:val="8"/>
        </w:numPr>
      </w:pPr>
      <w:r w:rsidRPr="00280F0D">
        <w:t xml:space="preserve">Maintain social media presence </w:t>
      </w:r>
      <w:r w:rsidR="00D843B4">
        <w:t xml:space="preserve">(Facebook, </w:t>
      </w:r>
      <w:r w:rsidRPr="00280F0D">
        <w:t>Twitter</w:t>
      </w:r>
      <w:r w:rsidR="00D843B4">
        <w:t>, Instagram)</w:t>
      </w:r>
    </w:p>
    <w:p w14:paraId="3E5C1FA5" w14:textId="77777777" w:rsidR="00280F0D" w:rsidRDefault="00280F0D" w:rsidP="00643573"/>
    <w:p w14:paraId="6F36CDA3" w14:textId="77777777" w:rsidR="00643573" w:rsidRPr="00643573" w:rsidRDefault="008E1A27" w:rsidP="008C487A">
      <w:pPr>
        <w:pStyle w:val="Heading2"/>
      </w:pPr>
      <w:r>
        <w:t xml:space="preserve">WinRS Leadership and Liasons </w:t>
      </w:r>
      <w:r w:rsidR="00643573" w:rsidRPr="00643573">
        <w:t xml:space="preserve"> </w:t>
      </w:r>
    </w:p>
    <w:p w14:paraId="247BD81C" w14:textId="77777777" w:rsidR="00280F0D" w:rsidRDefault="00280F0D" w:rsidP="00280F0D">
      <w:pPr>
        <w:pStyle w:val="ListParagraph"/>
        <w:numPr>
          <w:ilvl w:val="0"/>
          <w:numId w:val="9"/>
        </w:numPr>
      </w:pPr>
      <w:r>
        <w:t>Chair (Woman full member of SSR</w:t>
      </w:r>
      <w:r w:rsidR="00736E2D">
        <w:t>, selected by the SSR President Elect</w:t>
      </w:r>
      <w:r>
        <w:t xml:space="preserve">) </w:t>
      </w:r>
    </w:p>
    <w:p w14:paraId="3E1E613F" w14:textId="77777777" w:rsidR="00280F0D" w:rsidRDefault="00280F0D" w:rsidP="00280F0D">
      <w:pPr>
        <w:pStyle w:val="ListParagraph"/>
        <w:numPr>
          <w:ilvl w:val="0"/>
          <w:numId w:val="9"/>
        </w:numPr>
      </w:pPr>
      <w:r>
        <w:t>Co-Chair (Woman trainee member of SSR)</w:t>
      </w:r>
    </w:p>
    <w:p w14:paraId="2E8574C5" w14:textId="77777777" w:rsidR="008E1A27" w:rsidRDefault="008E1A27" w:rsidP="00280F0D">
      <w:pPr>
        <w:pStyle w:val="ListParagraph"/>
        <w:numPr>
          <w:ilvl w:val="0"/>
          <w:numId w:val="9"/>
        </w:numPr>
      </w:pPr>
      <w:r>
        <w:t xml:space="preserve">Past Chair (Will remain on Steering Committee for 1 year to facilitate transition) </w:t>
      </w:r>
    </w:p>
    <w:p w14:paraId="50DD7CF6" w14:textId="77777777" w:rsidR="00643573" w:rsidRPr="00643573" w:rsidRDefault="00280F0D" w:rsidP="00280F0D">
      <w:pPr>
        <w:pStyle w:val="ListParagraph"/>
        <w:numPr>
          <w:ilvl w:val="0"/>
          <w:numId w:val="9"/>
        </w:numPr>
      </w:pPr>
      <w:r>
        <w:lastRenderedPageBreak/>
        <w:t>12</w:t>
      </w:r>
      <w:r w:rsidR="00643573" w:rsidRPr="00643573">
        <w:t xml:space="preserve"> Steering Committee members</w:t>
      </w:r>
      <w:r>
        <w:t xml:space="preserve"> (Women members, with a minimum of 2 trainee representatives including the co-chair) </w:t>
      </w:r>
    </w:p>
    <w:p w14:paraId="5C0FC993" w14:textId="77777777" w:rsidR="008E1A27" w:rsidRDefault="008E1A27" w:rsidP="00643573"/>
    <w:p w14:paraId="64B4EEEE" w14:textId="77777777" w:rsidR="00643573" w:rsidRPr="00643573" w:rsidRDefault="008E1A27" w:rsidP="00643573">
      <w:r>
        <w:t>The</w:t>
      </w:r>
      <w:r w:rsidR="00643573" w:rsidRPr="00643573">
        <w:t xml:space="preserve"> </w:t>
      </w:r>
      <w:r w:rsidR="00643573" w:rsidRPr="008E1A27">
        <w:rPr>
          <w:b/>
        </w:rPr>
        <w:t>Chair</w:t>
      </w:r>
      <w:r w:rsidR="00643573" w:rsidRPr="00643573">
        <w:t xml:space="preserve"> serves in this capacity for </w:t>
      </w:r>
      <w:r w:rsidR="00280F0D">
        <w:t xml:space="preserve">two </w:t>
      </w:r>
      <w:r w:rsidR="00643573" w:rsidRPr="00643573">
        <w:t>year</w:t>
      </w:r>
      <w:r w:rsidR="00280F0D">
        <w:t xml:space="preserve">s. </w:t>
      </w:r>
      <w:r w:rsidR="00643573" w:rsidRPr="00643573">
        <w:t xml:space="preserve">The duties specific to the Chair are as follows: </w:t>
      </w:r>
    </w:p>
    <w:p w14:paraId="0C3F1B32" w14:textId="77777777" w:rsidR="00643573" w:rsidRPr="00643573" w:rsidRDefault="00643573" w:rsidP="00643573">
      <w:pPr>
        <w:numPr>
          <w:ilvl w:val="0"/>
          <w:numId w:val="3"/>
        </w:numPr>
      </w:pPr>
      <w:r w:rsidRPr="00643573">
        <w:t xml:space="preserve">Write a biannual report to the Board of Directors (January and July) </w:t>
      </w:r>
      <w:r w:rsidRPr="00643573">
        <w:rPr>
          <w:rFonts w:ascii="MS Mincho" w:eastAsia="MS Mincho" w:hAnsi="MS Mincho" w:cs="MS Mincho"/>
        </w:rPr>
        <w:t> </w:t>
      </w:r>
    </w:p>
    <w:p w14:paraId="6C0314DE" w14:textId="77777777" w:rsidR="00643573" w:rsidRPr="00643573" w:rsidRDefault="00643573" w:rsidP="00643573">
      <w:pPr>
        <w:numPr>
          <w:ilvl w:val="0"/>
          <w:numId w:val="3"/>
        </w:numPr>
      </w:pPr>
      <w:r w:rsidRPr="00643573">
        <w:t>Work with</w:t>
      </w:r>
      <w:r w:rsidR="00280F0D">
        <w:t xml:space="preserve"> the assigned Board member, and SSR administration, who are</w:t>
      </w:r>
      <w:r w:rsidRPr="00643573">
        <w:t xml:space="preserve"> liaison</w:t>
      </w:r>
      <w:r w:rsidR="00280F0D">
        <w:t>s</w:t>
      </w:r>
      <w:r w:rsidRPr="00643573">
        <w:t xml:space="preserve"> </w:t>
      </w:r>
      <w:r w:rsidR="00280F0D">
        <w:t xml:space="preserve">to WinRS </w:t>
      </w:r>
    </w:p>
    <w:p w14:paraId="4D448255" w14:textId="77777777" w:rsidR="00643573" w:rsidRPr="00643573" w:rsidRDefault="00643573" w:rsidP="00643573">
      <w:pPr>
        <w:numPr>
          <w:ilvl w:val="0"/>
          <w:numId w:val="3"/>
        </w:numPr>
      </w:pPr>
      <w:r w:rsidRPr="00643573">
        <w:t xml:space="preserve">Present a yearly report to the Board at the Annual Meeting </w:t>
      </w:r>
      <w:r w:rsidR="00280F0D">
        <w:t xml:space="preserve">and </w:t>
      </w:r>
      <w:r w:rsidRPr="00643573">
        <w:t xml:space="preserve">address their concerns </w:t>
      </w:r>
      <w:r w:rsidRPr="00643573">
        <w:rPr>
          <w:rFonts w:ascii="MS Mincho" w:eastAsia="MS Mincho" w:hAnsi="MS Mincho" w:cs="MS Mincho"/>
        </w:rPr>
        <w:t> </w:t>
      </w:r>
    </w:p>
    <w:p w14:paraId="5848D01E" w14:textId="77777777" w:rsidR="00643573" w:rsidRPr="00643573" w:rsidRDefault="00643573" w:rsidP="00643573">
      <w:pPr>
        <w:numPr>
          <w:ilvl w:val="0"/>
          <w:numId w:val="3"/>
        </w:numPr>
      </w:pPr>
      <w:r w:rsidRPr="00643573">
        <w:t xml:space="preserve">Contribute articles to the SSR newsletter </w:t>
      </w:r>
      <w:r w:rsidRPr="00643573">
        <w:rPr>
          <w:rFonts w:ascii="MS Mincho" w:eastAsia="MS Mincho" w:hAnsi="MS Mincho" w:cs="MS Mincho"/>
        </w:rPr>
        <w:t> </w:t>
      </w:r>
    </w:p>
    <w:p w14:paraId="7C64F58C" w14:textId="77777777" w:rsidR="008E1A27" w:rsidRDefault="008E1A27" w:rsidP="00643573"/>
    <w:p w14:paraId="482CF638" w14:textId="77777777" w:rsidR="00643573" w:rsidRPr="00643573" w:rsidRDefault="00643573" w:rsidP="00643573">
      <w:r w:rsidRPr="00643573">
        <w:t xml:space="preserve">The </w:t>
      </w:r>
      <w:r w:rsidRPr="008E1A27">
        <w:rPr>
          <w:b/>
        </w:rPr>
        <w:t>Co-Chair</w:t>
      </w:r>
      <w:r w:rsidRPr="00643573">
        <w:t xml:space="preserve"> serves in this capacity for one year, renewable term of appointment. The duties specific to the Co-Chair are as follows: </w:t>
      </w:r>
    </w:p>
    <w:p w14:paraId="7FEE8DA5" w14:textId="77777777" w:rsidR="00643573" w:rsidRPr="00643573" w:rsidRDefault="00643573" w:rsidP="00643573">
      <w:pPr>
        <w:numPr>
          <w:ilvl w:val="0"/>
          <w:numId w:val="4"/>
        </w:numPr>
      </w:pPr>
      <w:r w:rsidRPr="00643573">
        <w:t xml:space="preserve">Provide guidance and help to the Chair in navigating administrative responsibilities </w:t>
      </w:r>
      <w:r w:rsidRPr="00643573">
        <w:rPr>
          <w:rFonts w:ascii="MS Mincho" w:eastAsia="MS Mincho" w:hAnsi="MS Mincho" w:cs="MS Mincho"/>
        </w:rPr>
        <w:t> </w:t>
      </w:r>
    </w:p>
    <w:p w14:paraId="7DBCE1D5" w14:textId="77777777" w:rsidR="00643573" w:rsidRPr="00643573" w:rsidRDefault="00643573" w:rsidP="00643573">
      <w:pPr>
        <w:numPr>
          <w:ilvl w:val="0"/>
          <w:numId w:val="4"/>
        </w:numPr>
      </w:pPr>
      <w:r w:rsidRPr="00643573">
        <w:t xml:space="preserve">Proofread documents produced by the Chair and the Steering Committee </w:t>
      </w:r>
      <w:r w:rsidR="00D41751">
        <w:br/>
      </w:r>
      <w:r w:rsidRPr="00D41751">
        <w:rPr>
          <w:rFonts w:ascii="MS Mincho" w:eastAsia="MS Mincho" w:hAnsi="MS Mincho" w:cs="MS Mincho"/>
        </w:rPr>
        <w:t> </w:t>
      </w:r>
    </w:p>
    <w:p w14:paraId="5230A1FD" w14:textId="77777777" w:rsidR="00280F0D" w:rsidRDefault="00643573" w:rsidP="00643573">
      <w:r w:rsidRPr="00643573">
        <w:t xml:space="preserve">The </w:t>
      </w:r>
      <w:r w:rsidRPr="008E1A27">
        <w:rPr>
          <w:b/>
        </w:rPr>
        <w:t xml:space="preserve">Steering Committee </w:t>
      </w:r>
      <w:r w:rsidRPr="00643573">
        <w:t xml:space="preserve">serves in this capacity for </w:t>
      </w:r>
      <w:r w:rsidR="00280F0D">
        <w:t xml:space="preserve">three years, with 1/3 of the members cycling out each year. </w:t>
      </w:r>
    </w:p>
    <w:p w14:paraId="50F13EF0" w14:textId="77777777" w:rsidR="002B3A57" w:rsidRDefault="002B3A57" w:rsidP="002B3A57">
      <w:pPr>
        <w:pStyle w:val="Heading2"/>
        <w:rPr>
          <w:rFonts w:asciiTheme="minorHAnsi" w:eastAsiaTheme="minorHAnsi" w:hAnsiTheme="minorHAnsi" w:cstheme="minorBidi"/>
          <w:color w:val="auto"/>
          <w:sz w:val="24"/>
          <w:szCs w:val="24"/>
        </w:rPr>
      </w:pPr>
    </w:p>
    <w:p w14:paraId="52085753" w14:textId="30F3B3EF" w:rsidR="002B3A57" w:rsidRPr="002B3A57" w:rsidRDefault="002B3A57" w:rsidP="002B3A57">
      <w:pPr>
        <w:pStyle w:val="Heading2"/>
      </w:pPr>
      <w:r>
        <w:t xml:space="preserve">WinRS Subcommittees </w:t>
      </w:r>
    </w:p>
    <w:p w14:paraId="1278645C" w14:textId="77777777" w:rsidR="00D41751" w:rsidRDefault="008E1A27" w:rsidP="00D41751">
      <w:r>
        <w:t xml:space="preserve">1. </w:t>
      </w:r>
      <w:r w:rsidR="00280F0D">
        <w:t>Events</w:t>
      </w:r>
      <w:r>
        <w:t xml:space="preserve"> Organization</w:t>
      </w:r>
    </w:p>
    <w:p w14:paraId="2FAEC68F" w14:textId="77777777" w:rsidR="00D41751" w:rsidRDefault="00643573" w:rsidP="00D41751">
      <w:pPr>
        <w:pStyle w:val="ListParagraph"/>
        <w:numPr>
          <w:ilvl w:val="0"/>
          <w:numId w:val="12"/>
        </w:numPr>
      </w:pPr>
      <w:r w:rsidRPr="00643573">
        <w:t>Set up a program for the annual WinRS Breakfast and contact speakers</w:t>
      </w:r>
      <w:r w:rsidR="00280F0D">
        <w:t>/participants</w:t>
      </w:r>
    </w:p>
    <w:p w14:paraId="5F042B12" w14:textId="77777777" w:rsidR="00D41751" w:rsidRDefault="00D41751" w:rsidP="00D41751">
      <w:pPr>
        <w:pStyle w:val="ListParagraph"/>
        <w:numPr>
          <w:ilvl w:val="0"/>
          <w:numId w:val="12"/>
        </w:numPr>
      </w:pPr>
      <w:r>
        <w:t>Plan one mid-year event to boost WinRS engagement</w:t>
      </w:r>
    </w:p>
    <w:p w14:paraId="3DF54A8C" w14:textId="77777777" w:rsidR="00643573" w:rsidRPr="00643573" w:rsidRDefault="00643573" w:rsidP="00D41751">
      <w:pPr>
        <w:pStyle w:val="ListParagraph"/>
        <w:numPr>
          <w:ilvl w:val="0"/>
          <w:numId w:val="12"/>
        </w:numPr>
      </w:pPr>
      <w:r w:rsidRPr="00643573">
        <w:t xml:space="preserve">Communicate with the Business Office for the </w:t>
      </w:r>
      <w:r w:rsidR="00280F0D">
        <w:t>organization of events and request any</w:t>
      </w:r>
      <w:r w:rsidR="00D41751">
        <w:t xml:space="preserve"> </w:t>
      </w:r>
      <w:r w:rsidR="00280F0D">
        <w:t>potential funding required</w:t>
      </w:r>
    </w:p>
    <w:p w14:paraId="0639C41D" w14:textId="77777777" w:rsidR="00280F0D" w:rsidRDefault="00280F0D" w:rsidP="00280F0D"/>
    <w:p w14:paraId="71254B8C" w14:textId="77777777" w:rsidR="008E1A27" w:rsidRDefault="008E1A27" w:rsidP="00280F0D">
      <w:r>
        <w:t>2. Outreach</w:t>
      </w:r>
      <w:r w:rsidR="00643573" w:rsidRPr="00643573">
        <w:t xml:space="preserve"> </w:t>
      </w:r>
    </w:p>
    <w:p w14:paraId="3ED030D9" w14:textId="77777777" w:rsidR="008E1A27" w:rsidRDefault="008E1A27" w:rsidP="00D41751">
      <w:pPr>
        <w:pStyle w:val="ListParagraph"/>
        <w:numPr>
          <w:ilvl w:val="0"/>
          <w:numId w:val="11"/>
        </w:numPr>
      </w:pPr>
      <w:r>
        <w:t xml:space="preserve">Host WinRS table at SSR Annual Meeting </w:t>
      </w:r>
    </w:p>
    <w:p w14:paraId="53EEB964" w14:textId="77777777" w:rsidR="00D41751" w:rsidRDefault="00280F0D" w:rsidP="00D41751">
      <w:pPr>
        <w:pStyle w:val="ListParagraph"/>
        <w:numPr>
          <w:ilvl w:val="0"/>
          <w:numId w:val="11"/>
        </w:numPr>
      </w:pPr>
      <w:r>
        <w:t xml:space="preserve">Maintain an active social media </w:t>
      </w:r>
      <w:r w:rsidR="008E1A27">
        <w:t>presence</w:t>
      </w:r>
      <w:r>
        <w:t xml:space="preserve"> </w:t>
      </w:r>
      <w:r w:rsidR="008E1A27">
        <w:t>(</w:t>
      </w:r>
      <w:r>
        <w:t>Fa</w:t>
      </w:r>
      <w:r w:rsidR="008E1A27">
        <w:t>cebook, Twitter, Instagram)</w:t>
      </w:r>
    </w:p>
    <w:p w14:paraId="084B12E3" w14:textId="77777777" w:rsidR="00D41751" w:rsidRDefault="00D41751" w:rsidP="00D41751">
      <w:pPr>
        <w:pStyle w:val="ListParagraph"/>
        <w:numPr>
          <w:ilvl w:val="0"/>
          <w:numId w:val="11"/>
        </w:numPr>
      </w:pPr>
      <w:r>
        <w:t xml:space="preserve">Remind social media following of elections, events, and awards within the society. </w:t>
      </w:r>
    </w:p>
    <w:p w14:paraId="432054F9" w14:textId="77777777" w:rsidR="00280F0D" w:rsidRDefault="00280F0D" w:rsidP="00D41751">
      <w:pPr>
        <w:pStyle w:val="ListParagraph"/>
        <w:numPr>
          <w:ilvl w:val="0"/>
          <w:numId w:val="11"/>
        </w:numPr>
      </w:pPr>
      <w:r>
        <w:t xml:space="preserve">Amplify the women within SSR re; awards, publications, and research on social media. </w:t>
      </w:r>
    </w:p>
    <w:p w14:paraId="4A68AB60" w14:textId="77777777" w:rsidR="00D41751" w:rsidRDefault="00D41751" w:rsidP="00643573"/>
    <w:p w14:paraId="2C835054" w14:textId="77777777" w:rsidR="00D41751" w:rsidRDefault="00643573" w:rsidP="00D41751">
      <w:r w:rsidRPr="00643573">
        <w:t xml:space="preserve">3. </w:t>
      </w:r>
      <w:r w:rsidR="008E1A27">
        <w:t>Awards and Nominations</w:t>
      </w:r>
      <w:r w:rsidRPr="00643573">
        <w:t xml:space="preserve"> </w:t>
      </w:r>
    </w:p>
    <w:p w14:paraId="44AD60CF" w14:textId="77777777" w:rsidR="00D41751" w:rsidRPr="00D41751" w:rsidRDefault="00643573" w:rsidP="00D41751">
      <w:pPr>
        <w:pStyle w:val="ListParagraph"/>
        <w:numPr>
          <w:ilvl w:val="0"/>
          <w:numId w:val="10"/>
        </w:numPr>
        <w:rPr>
          <w:rFonts w:ascii="MS Mincho" w:eastAsia="MS Mincho" w:hAnsi="MS Mincho" w:cs="MS Mincho"/>
        </w:rPr>
      </w:pPr>
      <w:r w:rsidRPr="00643573">
        <w:t xml:space="preserve">Encourage SSR members to nominate women for Major Awards </w:t>
      </w:r>
    </w:p>
    <w:p w14:paraId="4A67CB2D" w14:textId="77777777" w:rsidR="00D41751" w:rsidRPr="00D41751" w:rsidRDefault="00643573" w:rsidP="00D41751">
      <w:pPr>
        <w:pStyle w:val="ListParagraph"/>
        <w:numPr>
          <w:ilvl w:val="0"/>
          <w:numId w:val="10"/>
        </w:numPr>
        <w:rPr>
          <w:rFonts w:ascii="MS Mincho" w:eastAsia="MS Mincho" w:hAnsi="MS Mincho" w:cs="MS Mincho"/>
        </w:rPr>
      </w:pPr>
      <w:r w:rsidRPr="00643573">
        <w:t>Enc</w:t>
      </w:r>
      <w:r w:rsidR="00D41751">
        <w:t xml:space="preserve">ourage SSR members to nominate </w:t>
      </w:r>
      <w:r w:rsidRPr="00643573">
        <w:t xml:space="preserve">and be nominated for Board and Executive roles </w:t>
      </w:r>
    </w:p>
    <w:p w14:paraId="0AEA5F5C" w14:textId="77777777" w:rsidR="00D41751" w:rsidRDefault="00D41751" w:rsidP="00D41751">
      <w:pPr>
        <w:pStyle w:val="ListParagraph"/>
        <w:numPr>
          <w:ilvl w:val="0"/>
          <w:numId w:val="10"/>
        </w:numPr>
      </w:pPr>
      <w:r>
        <w:t>Twice annually, meet to select nominees for major awards, board and executive roles within the SSR.</w:t>
      </w:r>
    </w:p>
    <w:p w14:paraId="5C58F003" w14:textId="77777777" w:rsidR="008C487A" w:rsidRPr="0019436E" w:rsidRDefault="00D41751" w:rsidP="008C487A">
      <w:pPr>
        <w:pStyle w:val="ListParagraph"/>
        <w:numPr>
          <w:ilvl w:val="0"/>
          <w:numId w:val="10"/>
        </w:numPr>
        <w:rPr>
          <w:rFonts w:ascii="MS Mincho" w:eastAsia="MS Mincho" w:hAnsi="MS Mincho" w:cs="MS Mincho"/>
        </w:rPr>
      </w:pPr>
      <w:r>
        <w:t>Prepare nomination packages and materials for sel</w:t>
      </w:r>
      <w:r w:rsidR="008C487A">
        <w:t xml:space="preserve">ected WinRS supported nominees </w:t>
      </w:r>
    </w:p>
    <w:p w14:paraId="600C14D7" w14:textId="78B18DE6" w:rsidR="0019436E" w:rsidRDefault="0019436E" w:rsidP="0019436E">
      <w:pPr>
        <w:rPr>
          <w:rFonts w:eastAsia="MS Mincho" w:cs="MS Mincho"/>
        </w:rPr>
      </w:pPr>
      <w:r w:rsidRPr="0019436E">
        <w:rPr>
          <w:rFonts w:eastAsia="MS Mincho" w:cs="MS Mincho"/>
        </w:rPr>
        <w:t>4. Mentorship</w:t>
      </w:r>
      <w:r w:rsidR="00CA785F">
        <w:rPr>
          <w:rFonts w:eastAsia="MS Mincho" w:cs="MS Mincho"/>
        </w:rPr>
        <w:t xml:space="preserve"> and Membership</w:t>
      </w:r>
      <w:r w:rsidRPr="0019436E">
        <w:rPr>
          <w:rFonts w:eastAsia="MS Mincho" w:cs="MS Mincho"/>
        </w:rPr>
        <w:t xml:space="preserve"> </w:t>
      </w:r>
    </w:p>
    <w:p w14:paraId="38E8BFFE" w14:textId="3B5BF2DD" w:rsidR="00CA785F" w:rsidRDefault="00CA785F" w:rsidP="0019436E">
      <w:pPr>
        <w:pStyle w:val="ListParagraph"/>
        <w:numPr>
          <w:ilvl w:val="0"/>
          <w:numId w:val="13"/>
        </w:numPr>
        <w:rPr>
          <w:rFonts w:eastAsia="MS Mincho" w:cs="MS Mincho"/>
        </w:rPr>
      </w:pPr>
      <w:r>
        <w:rPr>
          <w:rFonts w:eastAsia="MS Mincho" w:cs="MS Mincho"/>
        </w:rPr>
        <w:t>Recruit new, and active members of the SSR to participate in WinRS</w:t>
      </w:r>
    </w:p>
    <w:p w14:paraId="6BDCC1B7" w14:textId="071B3F66" w:rsidR="0019436E" w:rsidRDefault="00CA785F" w:rsidP="0019436E">
      <w:pPr>
        <w:pStyle w:val="ListParagraph"/>
        <w:numPr>
          <w:ilvl w:val="0"/>
          <w:numId w:val="13"/>
        </w:numPr>
        <w:rPr>
          <w:rFonts w:eastAsia="MS Mincho" w:cs="MS Mincho"/>
        </w:rPr>
      </w:pPr>
      <w:r>
        <w:rPr>
          <w:rFonts w:eastAsia="MS Mincho" w:cs="MS Mincho"/>
        </w:rPr>
        <w:t>Connect WinRS m</w:t>
      </w:r>
      <w:r w:rsidR="0019436E">
        <w:rPr>
          <w:rFonts w:eastAsia="MS Mincho" w:cs="MS Mincho"/>
        </w:rPr>
        <w:t xml:space="preserve">embers at different career stages </w:t>
      </w:r>
    </w:p>
    <w:p w14:paraId="0972F342" w14:textId="60E1DD61" w:rsidR="0019436E" w:rsidRPr="0019436E" w:rsidRDefault="0019436E" w:rsidP="008C487A">
      <w:pPr>
        <w:pStyle w:val="ListParagraph"/>
        <w:numPr>
          <w:ilvl w:val="0"/>
          <w:numId w:val="13"/>
        </w:numPr>
        <w:rPr>
          <w:rFonts w:eastAsia="MS Mincho" w:cs="MS Mincho"/>
        </w:rPr>
      </w:pPr>
      <w:r>
        <w:rPr>
          <w:rFonts w:eastAsia="MS Mincho" w:cs="MS Mincho"/>
        </w:rPr>
        <w:t>Moderate a Slack channel for informal mentorship and resource sharing for women in SSR</w:t>
      </w:r>
    </w:p>
    <w:p w14:paraId="19EACECC" w14:textId="77777777" w:rsidR="0019436E" w:rsidRDefault="0019436E" w:rsidP="008C487A">
      <w:pPr>
        <w:pStyle w:val="Heading2"/>
      </w:pPr>
    </w:p>
    <w:p w14:paraId="5AFC87A4" w14:textId="77777777" w:rsidR="008E1A27" w:rsidRPr="008C487A" w:rsidRDefault="008E1A27" w:rsidP="008C487A">
      <w:pPr>
        <w:pStyle w:val="Heading2"/>
        <w:rPr>
          <w:rFonts w:ascii="MS Mincho" w:eastAsia="MS Mincho" w:hAnsi="MS Mincho" w:cs="MS Mincho"/>
        </w:rPr>
      </w:pPr>
      <w:r>
        <w:t>Schedule</w:t>
      </w:r>
    </w:p>
    <w:p w14:paraId="24EC95A4" w14:textId="77777777" w:rsidR="008E1A27" w:rsidRDefault="008E1A27" w:rsidP="00643573"/>
    <w:p w14:paraId="2335801C" w14:textId="77777777" w:rsidR="008E1A27" w:rsidRDefault="008E1A27" w:rsidP="00643573">
      <w:r>
        <w:t xml:space="preserve">July: </w:t>
      </w:r>
    </w:p>
    <w:p w14:paraId="5680693E" w14:textId="680E1FAB" w:rsidR="00643573" w:rsidRDefault="008E1A27" w:rsidP="00643573">
      <w:r>
        <w:t>Annual Steering Committee Meeting</w:t>
      </w:r>
      <w:r w:rsidR="008C487A">
        <w:t xml:space="preserve"> to plan for upcoming year</w:t>
      </w:r>
      <w:r w:rsidR="00841378">
        <w:t xml:space="preserve"> </w:t>
      </w:r>
      <w:r w:rsidR="008C487A">
        <w:t>– Chair,</w:t>
      </w:r>
      <w:r w:rsidR="00841378">
        <w:t xml:space="preserve"> C</w:t>
      </w:r>
      <w:r w:rsidR="008C487A">
        <w:t xml:space="preserve">o-chair, Steering Committee </w:t>
      </w:r>
    </w:p>
    <w:p w14:paraId="3EE584F5" w14:textId="5C9094A6" w:rsidR="001D0E21" w:rsidRDefault="001D0E21" w:rsidP="00643573">
      <w:r>
        <w:t>Manage WinRS Table at SSR Annual Meeting – Committee members, Outreach</w:t>
      </w:r>
    </w:p>
    <w:p w14:paraId="17525CC6" w14:textId="77777777" w:rsidR="008E1A27" w:rsidRDefault="008E1A27" w:rsidP="00643573">
      <w:r>
        <w:t xml:space="preserve">WinRS Breakfast at SSR Annual Meeting </w:t>
      </w:r>
      <w:r w:rsidR="008C487A">
        <w:t>– Committee members, Outreach and Events Organization</w:t>
      </w:r>
    </w:p>
    <w:p w14:paraId="4DBDC4F6" w14:textId="5DDDADA3" w:rsidR="008E1A27" w:rsidRDefault="008C487A" w:rsidP="00643573">
      <w:r>
        <w:t>Write a r</w:t>
      </w:r>
      <w:r w:rsidR="008E1A27">
        <w:t xml:space="preserve">eport for Board of Directors </w:t>
      </w:r>
      <w:r>
        <w:t>– Chair,</w:t>
      </w:r>
      <w:r w:rsidR="00841378">
        <w:t xml:space="preserve"> C</w:t>
      </w:r>
      <w:r>
        <w:t xml:space="preserve">o-chair </w:t>
      </w:r>
    </w:p>
    <w:p w14:paraId="0439F194" w14:textId="77777777" w:rsidR="008E1A27" w:rsidRPr="00643573" w:rsidRDefault="008E1A27" w:rsidP="00643573"/>
    <w:p w14:paraId="21439452" w14:textId="77777777" w:rsidR="00841378" w:rsidRDefault="008C487A" w:rsidP="00643573">
      <w:r>
        <w:t xml:space="preserve">August-September: </w:t>
      </w:r>
    </w:p>
    <w:p w14:paraId="60E20B65" w14:textId="5C0A4CF4" w:rsidR="00761063" w:rsidRDefault="00841378" w:rsidP="00643573">
      <w:r>
        <w:t>Summarize meeting notes from July Committee Meeting, share with committee – Co-chair</w:t>
      </w:r>
      <w:r w:rsidR="008C487A">
        <w:br/>
      </w:r>
      <w:r w:rsidR="00761063">
        <w:t>Recruit volunteers for Awards and Nominations to support nominations of women members – Steering Committee</w:t>
      </w:r>
    </w:p>
    <w:p w14:paraId="3DF576EF" w14:textId="16EC398A" w:rsidR="00030AD6" w:rsidRDefault="001D0E21" w:rsidP="00643573">
      <w:r>
        <w:t>Prepare n</w:t>
      </w:r>
      <w:r w:rsidR="008C487A">
        <w:t>ominations for Board of Directors – Awards and Nominations</w:t>
      </w:r>
    </w:p>
    <w:p w14:paraId="0CE08332" w14:textId="58E75CF2" w:rsidR="008C487A" w:rsidRDefault="001D0E21" w:rsidP="00643573">
      <w:r>
        <w:t>Prepare n</w:t>
      </w:r>
      <w:r w:rsidR="008C487A">
        <w:t>ominations for Distinguished Fellows – Awards and Nominations</w:t>
      </w:r>
    </w:p>
    <w:p w14:paraId="1C15DCDF" w14:textId="77777777" w:rsidR="008C487A" w:rsidRDefault="008C487A" w:rsidP="00643573"/>
    <w:p w14:paraId="0DC72A56" w14:textId="77777777" w:rsidR="008C487A" w:rsidRDefault="008C487A" w:rsidP="00643573">
      <w:r>
        <w:t xml:space="preserve">October: </w:t>
      </w:r>
    </w:p>
    <w:p w14:paraId="2CAFD81F" w14:textId="5925716D" w:rsidR="008C487A" w:rsidRDefault="008C487A" w:rsidP="00643573">
      <w:r>
        <w:t xml:space="preserve">Write a message for the SSR Newsletter </w:t>
      </w:r>
      <w:r w:rsidR="008E7969">
        <w:t xml:space="preserve">(Summarize Annual Meeting Breakfast) </w:t>
      </w:r>
      <w:r>
        <w:t xml:space="preserve">– Outreach </w:t>
      </w:r>
    </w:p>
    <w:p w14:paraId="7102DD8C" w14:textId="77777777" w:rsidR="008C487A" w:rsidRDefault="008C487A" w:rsidP="00643573"/>
    <w:p w14:paraId="15FA3E38" w14:textId="77777777" w:rsidR="008C487A" w:rsidRDefault="008C487A" w:rsidP="00643573">
      <w:r>
        <w:t>January:</w:t>
      </w:r>
    </w:p>
    <w:p w14:paraId="3C31B5A6" w14:textId="77777777" w:rsidR="008C487A" w:rsidRDefault="008C487A" w:rsidP="00643573">
      <w:r>
        <w:t xml:space="preserve">Write a report for the Board of Directors including demands/requests for upcoming annual meeting events – Chair, co-chair </w:t>
      </w:r>
    </w:p>
    <w:p w14:paraId="5A1269D6" w14:textId="77777777" w:rsidR="008C487A" w:rsidRDefault="008C487A" w:rsidP="00643573"/>
    <w:p w14:paraId="0F7309FE" w14:textId="77777777" w:rsidR="008C487A" w:rsidRDefault="008C487A" w:rsidP="00643573">
      <w:r>
        <w:t xml:space="preserve">February: </w:t>
      </w:r>
    </w:p>
    <w:p w14:paraId="4B53012E" w14:textId="77777777" w:rsidR="008C487A" w:rsidRDefault="008C487A" w:rsidP="00643573">
      <w:r>
        <w:t xml:space="preserve">Write a message for the SSR Newsletter – Outreach </w:t>
      </w:r>
    </w:p>
    <w:p w14:paraId="4A612C7C" w14:textId="77777777" w:rsidR="008C487A" w:rsidRDefault="008C487A" w:rsidP="00643573"/>
    <w:p w14:paraId="0CF464AC" w14:textId="77777777" w:rsidR="008C487A" w:rsidRDefault="008C487A" w:rsidP="00643573">
      <w:r>
        <w:t>March:</w:t>
      </w:r>
      <w:r>
        <w:br/>
        <w:t xml:space="preserve">International Women’s Month Highlights with SSR Reflects and Social Media – Outreach </w:t>
      </w:r>
    </w:p>
    <w:p w14:paraId="16C6C2E0" w14:textId="77777777" w:rsidR="008C487A" w:rsidRDefault="008C487A" w:rsidP="00643573"/>
    <w:p w14:paraId="622EBB2D" w14:textId="77777777" w:rsidR="008C487A" w:rsidRDefault="008C487A" w:rsidP="00643573">
      <w:r>
        <w:t>May:</w:t>
      </w:r>
    </w:p>
    <w:p w14:paraId="35CFA934" w14:textId="704E8D33" w:rsidR="008C487A" w:rsidRDefault="008C487A" w:rsidP="00643573">
      <w:r>
        <w:t>Organize WinRS Breakfast – Events and Organization,</w:t>
      </w:r>
      <w:r w:rsidR="00841378">
        <w:t xml:space="preserve"> Chair, C</w:t>
      </w:r>
      <w:r>
        <w:t>o-chair</w:t>
      </w:r>
    </w:p>
    <w:p w14:paraId="7A9B1364" w14:textId="77777777" w:rsidR="008C487A" w:rsidRDefault="008C487A" w:rsidP="00643573"/>
    <w:p w14:paraId="2A43EBED" w14:textId="77777777" w:rsidR="008C487A" w:rsidRDefault="008C487A" w:rsidP="00643573">
      <w:r>
        <w:t>June:</w:t>
      </w:r>
    </w:p>
    <w:p w14:paraId="0ABE9BAC" w14:textId="77777777" w:rsidR="008C487A" w:rsidRDefault="008C487A" w:rsidP="00643573">
      <w:r>
        <w:t>Nominations for Major SSR Awards – Awards and Nominations</w:t>
      </w:r>
    </w:p>
    <w:p w14:paraId="4D66CE48" w14:textId="77777777" w:rsidR="008C487A" w:rsidRPr="00643573" w:rsidRDefault="008C487A" w:rsidP="00643573">
      <w:r>
        <w:t>Write a message for the SSR Newsletter – Outreach</w:t>
      </w:r>
    </w:p>
    <w:sectPr w:rsidR="008C487A" w:rsidRPr="00643573" w:rsidSect="0090725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E4D24" w14:textId="77777777" w:rsidR="00E4484F" w:rsidRDefault="00E4484F" w:rsidP="00D41751">
      <w:r>
        <w:separator/>
      </w:r>
    </w:p>
  </w:endnote>
  <w:endnote w:type="continuationSeparator" w:id="0">
    <w:p w14:paraId="2BC9FFF6" w14:textId="77777777" w:rsidR="00E4484F" w:rsidRDefault="00E4484F" w:rsidP="00D4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E8B5" w14:textId="77777777" w:rsidR="00D41751" w:rsidRDefault="00D41751" w:rsidP="00D961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42F4F" w14:textId="77777777" w:rsidR="00D41751" w:rsidRDefault="00D41751" w:rsidP="00D41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580C" w14:textId="77777777" w:rsidR="00D41751" w:rsidRDefault="00D41751" w:rsidP="00D961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2D73">
      <w:rPr>
        <w:rStyle w:val="PageNumber"/>
        <w:noProof/>
      </w:rPr>
      <w:t>3</w:t>
    </w:r>
    <w:r>
      <w:rPr>
        <w:rStyle w:val="PageNumber"/>
      </w:rPr>
      <w:fldChar w:fldCharType="end"/>
    </w:r>
  </w:p>
  <w:p w14:paraId="004291D7" w14:textId="77777777" w:rsidR="00D41751" w:rsidRDefault="00D41751" w:rsidP="00D417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5FF1" w14:textId="77777777" w:rsidR="00E254C0" w:rsidRDefault="00E25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97635" w14:textId="77777777" w:rsidR="00E4484F" w:rsidRDefault="00E4484F" w:rsidP="00D41751">
      <w:r>
        <w:separator/>
      </w:r>
    </w:p>
  </w:footnote>
  <w:footnote w:type="continuationSeparator" w:id="0">
    <w:p w14:paraId="7EC86295" w14:textId="77777777" w:rsidR="00E4484F" w:rsidRDefault="00E4484F" w:rsidP="00D4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1A57F" w14:textId="77777777" w:rsidR="00E254C0" w:rsidRDefault="00E25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D9591" w14:textId="19A17160" w:rsidR="00D41751" w:rsidRDefault="00D41751">
    <w:pPr>
      <w:pStyle w:val="Header"/>
    </w:pPr>
    <w:r>
      <w:ptab w:relativeTo="margin" w:alignment="center" w:leader="none"/>
    </w:r>
    <w:r>
      <w:ptab w:relativeTo="margin" w:alignment="right" w:leader="none"/>
    </w:r>
    <w:r>
      <w:t>Ju</w:t>
    </w:r>
    <w:r w:rsidR="00E254C0">
      <w:t>ly</w:t>
    </w:r>
    <w: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6C215" w14:textId="77777777" w:rsidR="00E254C0" w:rsidRDefault="00E25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002194"/>
    <w:multiLevelType w:val="hybridMultilevel"/>
    <w:tmpl w:val="E10A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97AC2"/>
    <w:multiLevelType w:val="hybridMultilevel"/>
    <w:tmpl w:val="583A1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EF0EAE"/>
    <w:multiLevelType w:val="hybridMultilevel"/>
    <w:tmpl w:val="98F8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327C3"/>
    <w:multiLevelType w:val="hybridMultilevel"/>
    <w:tmpl w:val="494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A5EC2"/>
    <w:multiLevelType w:val="multilevel"/>
    <w:tmpl w:val="15442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E01928"/>
    <w:multiLevelType w:val="hybridMultilevel"/>
    <w:tmpl w:val="705E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8"/>
  </w:num>
  <w:num w:numId="10">
    <w:abstractNumId w:val="10"/>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573"/>
    <w:rsid w:val="0001264F"/>
    <w:rsid w:val="00012927"/>
    <w:rsid w:val="000416D2"/>
    <w:rsid w:val="00093751"/>
    <w:rsid w:val="000A5C7F"/>
    <w:rsid w:val="000A78BD"/>
    <w:rsid w:val="000C1996"/>
    <w:rsid w:val="000C267F"/>
    <w:rsid w:val="00134644"/>
    <w:rsid w:val="001478A9"/>
    <w:rsid w:val="00174099"/>
    <w:rsid w:val="00177A25"/>
    <w:rsid w:val="00180B42"/>
    <w:rsid w:val="00184FC9"/>
    <w:rsid w:val="0019225A"/>
    <w:rsid w:val="0019436E"/>
    <w:rsid w:val="001B173D"/>
    <w:rsid w:val="001C6F58"/>
    <w:rsid w:val="001D0E21"/>
    <w:rsid w:val="001D624E"/>
    <w:rsid w:val="001E3EEA"/>
    <w:rsid w:val="001F149D"/>
    <w:rsid w:val="00211666"/>
    <w:rsid w:val="0022041F"/>
    <w:rsid w:val="00220D19"/>
    <w:rsid w:val="00224326"/>
    <w:rsid w:val="002301D1"/>
    <w:rsid w:val="00253FBB"/>
    <w:rsid w:val="00280D84"/>
    <w:rsid w:val="00280F0D"/>
    <w:rsid w:val="00290719"/>
    <w:rsid w:val="002975F4"/>
    <w:rsid w:val="002A36EB"/>
    <w:rsid w:val="002B3A57"/>
    <w:rsid w:val="002B4721"/>
    <w:rsid w:val="002F0B8E"/>
    <w:rsid w:val="00312B6D"/>
    <w:rsid w:val="00334240"/>
    <w:rsid w:val="00344D54"/>
    <w:rsid w:val="00357CE8"/>
    <w:rsid w:val="00363896"/>
    <w:rsid w:val="00365307"/>
    <w:rsid w:val="00365B1F"/>
    <w:rsid w:val="0036737E"/>
    <w:rsid w:val="00374440"/>
    <w:rsid w:val="003847C3"/>
    <w:rsid w:val="003E44FC"/>
    <w:rsid w:val="003E794F"/>
    <w:rsid w:val="003F0D48"/>
    <w:rsid w:val="0040126C"/>
    <w:rsid w:val="00401A69"/>
    <w:rsid w:val="00403BDF"/>
    <w:rsid w:val="00405370"/>
    <w:rsid w:val="00407EDF"/>
    <w:rsid w:val="0042184A"/>
    <w:rsid w:val="004314D3"/>
    <w:rsid w:val="004575CA"/>
    <w:rsid w:val="004852F3"/>
    <w:rsid w:val="00501FCF"/>
    <w:rsid w:val="00516760"/>
    <w:rsid w:val="00516979"/>
    <w:rsid w:val="00521A6C"/>
    <w:rsid w:val="00545078"/>
    <w:rsid w:val="0054748D"/>
    <w:rsid w:val="00551A1F"/>
    <w:rsid w:val="00552582"/>
    <w:rsid w:val="00556BDA"/>
    <w:rsid w:val="0056260D"/>
    <w:rsid w:val="00565CB6"/>
    <w:rsid w:val="00565F37"/>
    <w:rsid w:val="0056756A"/>
    <w:rsid w:val="00572C3A"/>
    <w:rsid w:val="00586DA1"/>
    <w:rsid w:val="005923A3"/>
    <w:rsid w:val="005D6E08"/>
    <w:rsid w:val="00605DEB"/>
    <w:rsid w:val="0061367B"/>
    <w:rsid w:val="00621C33"/>
    <w:rsid w:val="006229AD"/>
    <w:rsid w:val="00643573"/>
    <w:rsid w:val="00673BC7"/>
    <w:rsid w:val="006834C7"/>
    <w:rsid w:val="0068567B"/>
    <w:rsid w:val="006A2015"/>
    <w:rsid w:val="006A2D73"/>
    <w:rsid w:val="006A64A3"/>
    <w:rsid w:val="006A6D3D"/>
    <w:rsid w:val="006C38EB"/>
    <w:rsid w:val="006D58BF"/>
    <w:rsid w:val="006F076E"/>
    <w:rsid w:val="006F0B74"/>
    <w:rsid w:val="007042BA"/>
    <w:rsid w:val="0071080F"/>
    <w:rsid w:val="00723048"/>
    <w:rsid w:val="00736E2D"/>
    <w:rsid w:val="00744492"/>
    <w:rsid w:val="00745B0B"/>
    <w:rsid w:val="00761063"/>
    <w:rsid w:val="007959A8"/>
    <w:rsid w:val="00795FE6"/>
    <w:rsid w:val="00796839"/>
    <w:rsid w:val="007C3A54"/>
    <w:rsid w:val="007E58E7"/>
    <w:rsid w:val="007F6AB0"/>
    <w:rsid w:val="008031BB"/>
    <w:rsid w:val="0082295B"/>
    <w:rsid w:val="00832412"/>
    <w:rsid w:val="00840129"/>
    <w:rsid w:val="00841378"/>
    <w:rsid w:val="008428E7"/>
    <w:rsid w:val="00850CF2"/>
    <w:rsid w:val="008733ED"/>
    <w:rsid w:val="00896F42"/>
    <w:rsid w:val="008B52EF"/>
    <w:rsid w:val="008C487A"/>
    <w:rsid w:val="008D3081"/>
    <w:rsid w:val="008E10A3"/>
    <w:rsid w:val="008E1A27"/>
    <w:rsid w:val="008E7969"/>
    <w:rsid w:val="008F07CF"/>
    <w:rsid w:val="008F1A78"/>
    <w:rsid w:val="008F3EE4"/>
    <w:rsid w:val="009033F6"/>
    <w:rsid w:val="009509FF"/>
    <w:rsid w:val="0097021B"/>
    <w:rsid w:val="00982DEB"/>
    <w:rsid w:val="009877D1"/>
    <w:rsid w:val="009B6434"/>
    <w:rsid w:val="009E5098"/>
    <w:rsid w:val="00A110E0"/>
    <w:rsid w:val="00A125BC"/>
    <w:rsid w:val="00A13BB9"/>
    <w:rsid w:val="00A30604"/>
    <w:rsid w:val="00A91C5F"/>
    <w:rsid w:val="00AA790B"/>
    <w:rsid w:val="00AB7DD3"/>
    <w:rsid w:val="00AC798B"/>
    <w:rsid w:val="00AD1E6A"/>
    <w:rsid w:val="00AD2075"/>
    <w:rsid w:val="00AD4998"/>
    <w:rsid w:val="00AE4C29"/>
    <w:rsid w:val="00B01833"/>
    <w:rsid w:val="00B02980"/>
    <w:rsid w:val="00B17DDA"/>
    <w:rsid w:val="00BB44CB"/>
    <w:rsid w:val="00BC4C86"/>
    <w:rsid w:val="00BD4FA2"/>
    <w:rsid w:val="00BF213A"/>
    <w:rsid w:val="00C024E4"/>
    <w:rsid w:val="00C33C9B"/>
    <w:rsid w:val="00C351D3"/>
    <w:rsid w:val="00C51D7B"/>
    <w:rsid w:val="00C5359D"/>
    <w:rsid w:val="00C777EC"/>
    <w:rsid w:val="00C96E27"/>
    <w:rsid w:val="00CA71D1"/>
    <w:rsid w:val="00CA785F"/>
    <w:rsid w:val="00CB61E9"/>
    <w:rsid w:val="00CB79A9"/>
    <w:rsid w:val="00CF321F"/>
    <w:rsid w:val="00D0770D"/>
    <w:rsid w:val="00D1016C"/>
    <w:rsid w:val="00D30614"/>
    <w:rsid w:val="00D366F7"/>
    <w:rsid w:val="00D36C39"/>
    <w:rsid w:val="00D41751"/>
    <w:rsid w:val="00D45E9E"/>
    <w:rsid w:val="00D47373"/>
    <w:rsid w:val="00D5704A"/>
    <w:rsid w:val="00D77533"/>
    <w:rsid w:val="00D843B4"/>
    <w:rsid w:val="00D868AD"/>
    <w:rsid w:val="00D941D1"/>
    <w:rsid w:val="00DB0296"/>
    <w:rsid w:val="00DD4BB1"/>
    <w:rsid w:val="00DF0BD3"/>
    <w:rsid w:val="00E04C57"/>
    <w:rsid w:val="00E254C0"/>
    <w:rsid w:val="00E4484F"/>
    <w:rsid w:val="00E46E6F"/>
    <w:rsid w:val="00E53391"/>
    <w:rsid w:val="00E5530F"/>
    <w:rsid w:val="00E60756"/>
    <w:rsid w:val="00E71460"/>
    <w:rsid w:val="00E77BFE"/>
    <w:rsid w:val="00E901D1"/>
    <w:rsid w:val="00E94B50"/>
    <w:rsid w:val="00E94EF7"/>
    <w:rsid w:val="00EB3B85"/>
    <w:rsid w:val="00ED3D0D"/>
    <w:rsid w:val="00F02AFD"/>
    <w:rsid w:val="00F17115"/>
    <w:rsid w:val="00F24AD6"/>
    <w:rsid w:val="00F30A2B"/>
    <w:rsid w:val="00F42554"/>
    <w:rsid w:val="00F533B0"/>
    <w:rsid w:val="00F56B7D"/>
    <w:rsid w:val="00F57780"/>
    <w:rsid w:val="00F66383"/>
    <w:rsid w:val="00F95225"/>
    <w:rsid w:val="00FA7CBA"/>
    <w:rsid w:val="00FC41B3"/>
    <w:rsid w:val="00FD382C"/>
    <w:rsid w:val="00FE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D5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17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48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F0D"/>
    <w:pPr>
      <w:ind w:left="720"/>
      <w:contextualSpacing/>
    </w:pPr>
  </w:style>
  <w:style w:type="character" w:customStyle="1" w:styleId="Heading1Char">
    <w:name w:val="Heading 1 Char"/>
    <w:basedOn w:val="DefaultParagraphFont"/>
    <w:link w:val="Heading1"/>
    <w:uiPriority w:val="9"/>
    <w:rsid w:val="00D4175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41751"/>
    <w:pPr>
      <w:tabs>
        <w:tab w:val="center" w:pos="4680"/>
        <w:tab w:val="right" w:pos="9360"/>
      </w:tabs>
    </w:pPr>
  </w:style>
  <w:style w:type="character" w:customStyle="1" w:styleId="HeaderChar">
    <w:name w:val="Header Char"/>
    <w:basedOn w:val="DefaultParagraphFont"/>
    <w:link w:val="Header"/>
    <w:uiPriority w:val="99"/>
    <w:rsid w:val="00D41751"/>
  </w:style>
  <w:style w:type="paragraph" w:styleId="Footer">
    <w:name w:val="footer"/>
    <w:basedOn w:val="Normal"/>
    <w:link w:val="FooterChar"/>
    <w:uiPriority w:val="99"/>
    <w:unhideWhenUsed/>
    <w:rsid w:val="00D41751"/>
    <w:pPr>
      <w:tabs>
        <w:tab w:val="center" w:pos="4680"/>
        <w:tab w:val="right" w:pos="9360"/>
      </w:tabs>
    </w:pPr>
  </w:style>
  <w:style w:type="character" w:customStyle="1" w:styleId="FooterChar">
    <w:name w:val="Footer Char"/>
    <w:basedOn w:val="DefaultParagraphFont"/>
    <w:link w:val="Footer"/>
    <w:uiPriority w:val="99"/>
    <w:rsid w:val="00D41751"/>
  </w:style>
  <w:style w:type="character" w:styleId="PageNumber">
    <w:name w:val="page number"/>
    <w:basedOn w:val="DefaultParagraphFont"/>
    <w:uiPriority w:val="99"/>
    <w:semiHidden/>
    <w:unhideWhenUsed/>
    <w:rsid w:val="00D41751"/>
  </w:style>
  <w:style w:type="character" w:customStyle="1" w:styleId="Heading2Char">
    <w:name w:val="Heading 2 Char"/>
    <w:basedOn w:val="DefaultParagraphFont"/>
    <w:link w:val="Heading2"/>
    <w:uiPriority w:val="9"/>
    <w:rsid w:val="008C487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9436E"/>
    <w:rPr>
      <w:sz w:val="18"/>
      <w:szCs w:val="18"/>
    </w:rPr>
  </w:style>
  <w:style w:type="paragraph" w:styleId="CommentText">
    <w:name w:val="annotation text"/>
    <w:basedOn w:val="Normal"/>
    <w:link w:val="CommentTextChar"/>
    <w:uiPriority w:val="99"/>
    <w:semiHidden/>
    <w:unhideWhenUsed/>
    <w:rsid w:val="0019436E"/>
  </w:style>
  <w:style w:type="character" w:customStyle="1" w:styleId="CommentTextChar">
    <w:name w:val="Comment Text Char"/>
    <w:basedOn w:val="DefaultParagraphFont"/>
    <w:link w:val="CommentText"/>
    <w:uiPriority w:val="99"/>
    <w:semiHidden/>
    <w:rsid w:val="0019436E"/>
  </w:style>
  <w:style w:type="paragraph" w:styleId="CommentSubject">
    <w:name w:val="annotation subject"/>
    <w:basedOn w:val="CommentText"/>
    <w:next w:val="CommentText"/>
    <w:link w:val="CommentSubjectChar"/>
    <w:uiPriority w:val="99"/>
    <w:semiHidden/>
    <w:unhideWhenUsed/>
    <w:rsid w:val="0019436E"/>
    <w:rPr>
      <w:b/>
      <w:bCs/>
      <w:sz w:val="20"/>
      <w:szCs w:val="20"/>
    </w:rPr>
  </w:style>
  <w:style w:type="character" w:customStyle="1" w:styleId="CommentSubjectChar">
    <w:name w:val="Comment Subject Char"/>
    <w:basedOn w:val="CommentTextChar"/>
    <w:link w:val="CommentSubject"/>
    <w:uiPriority w:val="99"/>
    <w:semiHidden/>
    <w:rsid w:val="0019436E"/>
    <w:rPr>
      <w:b/>
      <w:bCs/>
      <w:sz w:val="20"/>
      <w:szCs w:val="20"/>
    </w:rPr>
  </w:style>
  <w:style w:type="paragraph" w:styleId="Revision">
    <w:name w:val="Revision"/>
    <w:hidden/>
    <w:uiPriority w:val="99"/>
    <w:semiHidden/>
    <w:rsid w:val="0019436E"/>
  </w:style>
  <w:style w:type="paragraph" w:styleId="BalloonText">
    <w:name w:val="Balloon Text"/>
    <w:basedOn w:val="Normal"/>
    <w:link w:val="BalloonTextChar"/>
    <w:uiPriority w:val="99"/>
    <w:semiHidden/>
    <w:unhideWhenUsed/>
    <w:rsid w:val="001943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43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127469">
      <w:bodyDiv w:val="1"/>
      <w:marLeft w:val="0"/>
      <w:marRight w:val="0"/>
      <w:marTop w:val="0"/>
      <w:marBottom w:val="0"/>
      <w:divBdr>
        <w:top w:val="none" w:sz="0" w:space="0" w:color="auto"/>
        <w:left w:val="none" w:sz="0" w:space="0" w:color="auto"/>
        <w:bottom w:val="none" w:sz="0" w:space="0" w:color="auto"/>
        <w:right w:val="none" w:sz="0" w:space="0" w:color="auto"/>
      </w:divBdr>
    </w:div>
    <w:div w:id="933708131">
      <w:bodyDiv w:val="1"/>
      <w:marLeft w:val="0"/>
      <w:marRight w:val="0"/>
      <w:marTop w:val="0"/>
      <w:marBottom w:val="0"/>
      <w:divBdr>
        <w:top w:val="none" w:sz="0" w:space="0" w:color="auto"/>
        <w:left w:val="none" w:sz="0" w:space="0" w:color="auto"/>
        <w:bottom w:val="none" w:sz="0" w:space="0" w:color="auto"/>
        <w:right w:val="none" w:sz="0" w:space="0" w:color="auto"/>
      </w:divBdr>
    </w:div>
    <w:div w:id="1004667841">
      <w:bodyDiv w:val="1"/>
      <w:marLeft w:val="0"/>
      <w:marRight w:val="0"/>
      <w:marTop w:val="0"/>
      <w:marBottom w:val="0"/>
      <w:divBdr>
        <w:top w:val="none" w:sz="0" w:space="0" w:color="auto"/>
        <w:left w:val="none" w:sz="0" w:space="0" w:color="auto"/>
        <w:bottom w:val="none" w:sz="0" w:space="0" w:color="auto"/>
        <w:right w:val="none" w:sz="0" w:space="0" w:color="auto"/>
      </w:divBdr>
    </w:div>
    <w:div w:id="1356617380">
      <w:bodyDiv w:val="1"/>
      <w:marLeft w:val="0"/>
      <w:marRight w:val="0"/>
      <w:marTop w:val="0"/>
      <w:marBottom w:val="0"/>
      <w:divBdr>
        <w:top w:val="none" w:sz="0" w:space="0" w:color="auto"/>
        <w:left w:val="none" w:sz="0" w:space="0" w:color="auto"/>
        <w:bottom w:val="none" w:sz="0" w:space="0" w:color="auto"/>
        <w:right w:val="none" w:sz="0" w:space="0" w:color="auto"/>
      </w:divBdr>
    </w:div>
    <w:div w:id="1424642389">
      <w:bodyDiv w:val="1"/>
      <w:marLeft w:val="0"/>
      <w:marRight w:val="0"/>
      <w:marTop w:val="0"/>
      <w:marBottom w:val="0"/>
      <w:divBdr>
        <w:top w:val="none" w:sz="0" w:space="0" w:color="auto"/>
        <w:left w:val="none" w:sz="0" w:space="0" w:color="auto"/>
        <w:bottom w:val="none" w:sz="0" w:space="0" w:color="auto"/>
        <w:right w:val="none" w:sz="0" w:space="0" w:color="auto"/>
      </w:divBdr>
    </w:div>
    <w:div w:id="1522934490">
      <w:bodyDiv w:val="1"/>
      <w:marLeft w:val="0"/>
      <w:marRight w:val="0"/>
      <w:marTop w:val="0"/>
      <w:marBottom w:val="0"/>
      <w:divBdr>
        <w:top w:val="none" w:sz="0" w:space="0" w:color="auto"/>
        <w:left w:val="none" w:sz="0" w:space="0" w:color="auto"/>
        <w:bottom w:val="none" w:sz="0" w:space="0" w:color="auto"/>
        <w:right w:val="none" w:sz="0" w:space="0" w:color="auto"/>
      </w:divBdr>
    </w:div>
    <w:div w:id="2073697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AC666C9756C04086363EDFC287562C" ma:contentTypeVersion="13" ma:contentTypeDescription="Create a new document." ma:contentTypeScope="" ma:versionID="f3336718e9143bcfca1d305563901755">
  <xsd:schema xmlns:xsd="http://www.w3.org/2001/XMLSchema" xmlns:xs="http://www.w3.org/2001/XMLSchema" xmlns:p="http://schemas.microsoft.com/office/2006/metadata/properties" xmlns:ns2="0e8e196c-730a-4b3c-86d2-e273c8dae5f0" xmlns:ns3="39cf8c7e-3b63-49c6-aac4-cf3e962a2069" targetNamespace="http://schemas.microsoft.com/office/2006/metadata/properties" ma:root="true" ma:fieldsID="0895190ef297d3b78fe5c1361615f0c2" ns2:_="" ns3:_="">
    <xsd:import namespace="0e8e196c-730a-4b3c-86d2-e273c8dae5f0"/>
    <xsd:import namespace="39cf8c7e-3b63-49c6-aac4-cf3e962a2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e196c-730a-4b3c-86d2-e273c8dae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f8c7e-3b63-49c6-aac4-cf3e962a20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F9525-7EBD-4C45-A9B2-5FCE0493A2E4}">
  <ds:schemaRefs>
    <ds:schemaRef ds:uri="http://schemas.microsoft.com/sharepoint/v3/contenttype/forms"/>
  </ds:schemaRefs>
</ds:datastoreItem>
</file>

<file path=customXml/itemProps2.xml><?xml version="1.0" encoding="utf-8"?>
<ds:datastoreItem xmlns:ds="http://schemas.openxmlformats.org/officeDocument/2006/customXml" ds:itemID="{2192FC64-69E0-46B4-8A3B-7675D0F9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e196c-730a-4b3c-86d2-e273c8dae5f0"/>
    <ds:schemaRef ds:uri="39cf8c7e-3b63-49c6-aac4-cf3e962a2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31BE6-5F41-4577-952C-EAE889A05E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5098</Characters>
  <Application>Microsoft Office Word</Application>
  <DocSecurity>0</DocSecurity>
  <Lines>242</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Fice</dc:creator>
  <cp:keywords/>
  <dc:description/>
  <cp:lastModifiedBy>Ana Hilton</cp:lastModifiedBy>
  <cp:revision>4</cp:revision>
  <dcterms:created xsi:type="dcterms:W3CDTF">2021-07-01T09:42:00Z</dcterms:created>
  <dcterms:modified xsi:type="dcterms:W3CDTF">2021-07-14T18:09:00Z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0x01010058AC666C9756C04086363EDFC287562C</vt:lpwstr>
  </property>
</Properties>
</file>